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190" w:rsidRDefault="00FB6DEF">
      <w:pPr>
        <w:pStyle w:val="30"/>
        <w:shd w:val="clear" w:color="auto" w:fill="auto"/>
        <w:spacing w:after="0" w:line="280" w:lineRule="exact"/>
        <w:ind w:left="20"/>
        <w:jc w:val="center"/>
      </w:pPr>
      <w:r>
        <w:t>МОДЕЛЬ</w:t>
      </w:r>
    </w:p>
    <w:p w:rsidR="00D75190" w:rsidRDefault="00FB6DEF">
      <w:pPr>
        <w:pStyle w:val="30"/>
        <w:shd w:val="clear" w:color="auto" w:fill="auto"/>
        <w:spacing w:after="454" w:line="280" w:lineRule="exact"/>
        <w:ind w:left="20"/>
        <w:jc w:val="center"/>
      </w:pPr>
      <w:r>
        <w:t>региональной системы оценки качества образования</w:t>
      </w:r>
    </w:p>
    <w:p w:rsidR="00D75190" w:rsidRDefault="00FB6DEF">
      <w:pPr>
        <w:pStyle w:val="30"/>
        <w:shd w:val="clear" w:color="auto" w:fill="auto"/>
        <w:spacing w:after="179" w:line="280" w:lineRule="exact"/>
        <w:ind w:firstLine="820"/>
        <w:jc w:val="both"/>
      </w:pPr>
      <w:r>
        <w:t>1. Общие положения</w:t>
      </w:r>
    </w:p>
    <w:p w:rsidR="00D75190" w:rsidRDefault="006603C9">
      <w:pPr>
        <w:pStyle w:val="22"/>
        <w:numPr>
          <w:ilvl w:val="0"/>
          <w:numId w:val="2"/>
        </w:numPr>
        <w:shd w:val="clear" w:color="auto" w:fill="auto"/>
        <w:tabs>
          <w:tab w:val="left" w:pos="1248"/>
        </w:tabs>
        <w:spacing w:before="0" w:after="0" w:line="479" w:lineRule="exact"/>
        <w:ind w:firstLine="820"/>
        <w:jc w:val="both"/>
      </w:pPr>
      <w:r>
        <w:t>Модель муницип</w:t>
      </w:r>
      <w:r w:rsidR="00FB6DEF">
        <w:t>альной системы оценки</w:t>
      </w:r>
      <w:r>
        <w:t xml:space="preserve"> качества образования (далее - М</w:t>
      </w:r>
      <w:r w:rsidR="00FB6DEF">
        <w:t>СОКО) определяет цели, задачи, организ</w:t>
      </w:r>
      <w:r w:rsidR="00FB6DEF">
        <w:t>ацион</w:t>
      </w:r>
      <w:r>
        <w:t>ную и функциональную структуру М</w:t>
      </w:r>
      <w:r w:rsidR="00FB6DEF">
        <w:t xml:space="preserve">СОКО на территории </w:t>
      </w:r>
      <w:r>
        <w:t>города Хасавюрт</w:t>
      </w:r>
      <w:r w:rsidR="00FB6DEF">
        <w:t>.</w:t>
      </w:r>
    </w:p>
    <w:p w:rsidR="00D75190" w:rsidRDefault="006603C9">
      <w:pPr>
        <w:pStyle w:val="22"/>
        <w:numPr>
          <w:ilvl w:val="0"/>
          <w:numId w:val="2"/>
        </w:numPr>
        <w:shd w:val="clear" w:color="auto" w:fill="auto"/>
        <w:tabs>
          <w:tab w:val="left" w:pos="1277"/>
        </w:tabs>
        <w:spacing w:before="0" w:after="0" w:line="479" w:lineRule="exact"/>
        <w:ind w:firstLine="820"/>
        <w:jc w:val="both"/>
      </w:pPr>
      <w:r>
        <w:t>Модель М</w:t>
      </w:r>
      <w:r w:rsidR="00FB6DEF">
        <w:t>СОКО распространяется на организации, осуществляющие образовательную деятельность и реализующие образовательные программы дошкольного, начального общего, основного общего, с</w:t>
      </w:r>
      <w:r w:rsidR="00FB6DEF">
        <w:t>реднего общего и среднего профессионального образования, образовательные программы профессионального обучения и дополнительные общеобразовательные программы (далее вместе - образовательные организации).</w:t>
      </w:r>
    </w:p>
    <w:p w:rsidR="00D75190" w:rsidRDefault="006603C9">
      <w:pPr>
        <w:pStyle w:val="22"/>
        <w:numPr>
          <w:ilvl w:val="0"/>
          <w:numId w:val="2"/>
        </w:numPr>
        <w:shd w:val="clear" w:color="auto" w:fill="auto"/>
        <w:tabs>
          <w:tab w:val="left" w:pos="1269"/>
        </w:tabs>
        <w:spacing w:before="0" w:after="0" w:line="479" w:lineRule="exact"/>
        <w:ind w:firstLine="820"/>
        <w:jc w:val="both"/>
      </w:pPr>
      <w:r>
        <w:t>М</w:t>
      </w:r>
      <w:r w:rsidR="00FB6DEF">
        <w:t xml:space="preserve">СОКО представляет собой целостную систему оценочных </w:t>
      </w:r>
      <w:r w:rsidR="00FB6DEF">
        <w:t>процедур и мониторингов показателей эффективности управления качеством региональной и муниципальной систем образования, реализуемых на единой концептуально-методологической основе, включающей оценку индивидуальных достижений обучающихся, результатов деятел</w:t>
      </w:r>
      <w:r w:rsidR="00FB6DEF">
        <w:t>ьности педагогических работников, образовательных организаций, эффективности мер управления образования.</w:t>
      </w:r>
    </w:p>
    <w:p w:rsidR="00D75190" w:rsidRDefault="006603C9">
      <w:pPr>
        <w:pStyle w:val="22"/>
        <w:numPr>
          <w:ilvl w:val="0"/>
          <w:numId w:val="2"/>
        </w:numPr>
        <w:shd w:val="clear" w:color="auto" w:fill="auto"/>
        <w:tabs>
          <w:tab w:val="left" w:pos="1241"/>
        </w:tabs>
        <w:spacing w:before="0" w:after="0" w:line="479" w:lineRule="exact"/>
        <w:ind w:firstLine="820"/>
        <w:jc w:val="both"/>
      </w:pPr>
      <w:r>
        <w:t>Целью М</w:t>
      </w:r>
      <w:r w:rsidR="00FB6DEF">
        <w:t>СОКО является обеспечение участников образовательных отношений и общества в целом объективной и достоверной информацией о состоянии и результата</w:t>
      </w:r>
      <w:r w:rsidR="00FB6DEF">
        <w:t>х образования на разных уровнях, тенденциях его</w:t>
      </w:r>
      <w:r>
        <w:t xml:space="preserve"> развития.</w:t>
      </w:r>
    </w:p>
    <w:sectPr w:rsidR="00D75190" w:rsidSect="00D75190">
      <w:type w:val="continuous"/>
      <w:pgSz w:w="11900" w:h="16840"/>
      <w:pgMar w:top="1561" w:right="1080" w:bottom="1129" w:left="139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DEF" w:rsidRDefault="00FB6DEF" w:rsidP="00D75190">
      <w:r>
        <w:separator/>
      </w:r>
    </w:p>
  </w:endnote>
  <w:endnote w:type="continuationSeparator" w:id="1">
    <w:p w:rsidR="00FB6DEF" w:rsidRDefault="00FB6DEF" w:rsidP="00D75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DEF" w:rsidRDefault="00FB6DEF"/>
  </w:footnote>
  <w:footnote w:type="continuationSeparator" w:id="1">
    <w:p w:rsidR="00FB6DEF" w:rsidRDefault="00FB6DE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38EA"/>
    <w:multiLevelType w:val="multilevel"/>
    <w:tmpl w:val="5A26EB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2035196"/>
    <w:multiLevelType w:val="multilevel"/>
    <w:tmpl w:val="4726EBE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D75190"/>
    <w:rsid w:val="006603C9"/>
    <w:rsid w:val="00D75190"/>
    <w:rsid w:val="00FB6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7519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190"/>
    <w:rPr>
      <w:color w:val="0066CC"/>
      <w:u w:val="single"/>
    </w:rPr>
  </w:style>
  <w:style w:type="character" w:customStyle="1" w:styleId="2Exact">
    <w:name w:val="Основной текст (2) Exact"/>
    <w:basedOn w:val="a0"/>
    <w:rsid w:val="00D75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D751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D751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">
    <w:name w:val="Заголовок №2_"/>
    <w:basedOn w:val="a0"/>
    <w:link w:val="20"/>
    <w:rsid w:val="00D75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5pt66">
    <w:name w:val="Заголовок №2 + 15 pt;Курсив;Масштаб 66%"/>
    <w:basedOn w:val="2"/>
    <w:rsid w:val="00D75190"/>
    <w:rPr>
      <w:i/>
      <w:iCs/>
      <w:color w:val="000000"/>
      <w:spacing w:val="0"/>
      <w:w w:val="66"/>
      <w:position w:val="0"/>
      <w:sz w:val="30"/>
      <w:szCs w:val="30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D75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6pt">
    <w:name w:val="Заголовок №2 + 16 pt;Полужирный"/>
    <w:basedOn w:val="2"/>
    <w:rsid w:val="00D75190"/>
    <w:rPr>
      <w:b/>
      <w:bCs/>
      <w:color w:val="000000"/>
      <w:spacing w:val="0"/>
      <w:w w:val="100"/>
      <w:position w:val="0"/>
      <w:sz w:val="32"/>
      <w:szCs w:val="3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D75190"/>
    <w:pPr>
      <w:shd w:val="clear" w:color="auto" w:fill="FFFFFF"/>
      <w:spacing w:before="240" w:after="54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D75190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D75190"/>
    <w:pPr>
      <w:shd w:val="clear" w:color="auto" w:fill="FFFFFF"/>
      <w:spacing w:before="42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20">
    <w:name w:val="Заголовок №2"/>
    <w:basedOn w:val="a"/>
    <w:link w:val="2"/>
    <w:rsid w:val="00D75190"/>
    <w:pPr>
      <w:shd w:val="clear" w:color="auto" w:fill="FFFFFF"/>
      <w:spacing w:before="420" w:after="240" w:line="0" w:lineRule="atLeast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1072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2021-09-13T13:07:00Z</dcterms:created>
  <dcterms:modified xsi:type="dcterms:W3CDTF">2021-09-13T13:09:00Z</dcterms:modified>
</cp:coreProperties>
</file>